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能力指標：7-n-04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0"/>
        <w:tblW w:w="82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45"/>
        <w:gridCol w:w="5760"/>
        <w:gridCol w:w="1290"/>
        <w:tblGridChange w:id="0">
          <w:tblGrid>
            <w:gridCol w:w="1245"/>
            <w:gridCol w:w="5760"/>
            <w:gridCol w:w="12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7-n-04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40" w:before="40" w:lineRule="auto"/>
              <w:ind w:left="160" w:right="6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能認識負數，並能以「正、負」表徵生活中性質相反的量。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160" w:right="6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N-4-05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Gungsuh" w:cs="Gungsuh" w:eastAsia="Gungsuh" w:hAnsi="Gungsuh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</w:p>
    <w:p w:rsidR="00000000" w:rsidDel="00000000" w:rsidP="00000000" w:rsidRDefault="00000000" w:rsidRPr="00000000">
      <w:pPr>
        <w:pBdr/>
        <w:spacing w:after="60" w:before="60" w:lineRule="auto"/>
        <w:ind w:left="540" w:right="6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能認識負數是比零小的數，如零下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度是指零度還低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度的溫度，而－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、分別是比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、的數。</w:t>
      </w:r>
    </w:p>
    <w:p w:rsidR="00000000" w:rsidDel="00000000" w:rsidP="00000000" w:rsidRDefault="00000000" w:rsidRPr="00000000">
      <w:pPr>
        <w:pBdr/>
        <w:spacing w:after="60" w:before="60" w:lineRule="auto"/>
        <w:ind w:left="540" w:right="6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正、負數在生活中的應用是指能利用正、負數來表徵生活中性質相反的量，如若往東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步記為＋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，則往西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步記為－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；第一週公司盈餘</w:t>
      </w:r>
      <w:r w:rsidDel="00000000" w:rsidR="00000000" w:rsidRPr="00000000">
        <w:rPr>
          <w:rtl w:val="0"/>
        </w:rPr>
        <w:t xml:space="preserve"> 5000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萬記為＋</w:t>
      </w:r>
      <w:r w:rsidDel="00000000" w:rsidR="00000000" w:rsidRPr="00000000">
        <w:rPr>
          <w:rtl w:val="0"/>
        </w:rPr>
        <w:t xml:space="preserve">5000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萬，第二週若虧損</w:t>
      </w:r>
      <w:r w:rsidDel="00000000" w:rsidR="00000000" w:rsidRPr="00000000">
        <w:rPr>
          <w:rtl w:val="0"/>
        </w:rPr>
        <w:t xml:space="preserve">1000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萬則記為－</w:t>
      </w:r>
      <w:r w:rsidDel="00000000" w:rsidR="00000000" w:rsidRPr="00000000">
        <w:rPr>
          <w:rtl w:val="0"/>
        </w:rPr>
        <w:t xml:space="preserve">1000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萬。</w:t>
      </w:r>
    </w:p>
    <w:p w:rsidR="00000000" w:rsidDel="00000000" w:rsidP="00000000" w:rsidRDefault="00000000" w:rsidRPr="00000000">
      <w:pPr>
        <w:pBdr/>
        <w:spacing w:after="60" w:before="60" w:lineRule="auto"/>
        <w:ind w:left="540" w:right="6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介紹負數後，將使得數在生活中應用更加方便。例如：公司在第一季獲利</w:t>
      </w:r>
      <w:r w:rsidDel="00000000" w:rsidR="00000000" w:rsidRPr="00000000">
        <w:rPr>
          <w:rtl w:val="0"/>
        </w:rPr>
        <w:t xml:space="preserve">1325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萬元，第二季賠</w:t>
      </w:r>
      <w:r w:rsidDel="00000000" w:rsidR="00000000" w:rsidRPr="00000000">
        <w:rPr>
          <w:rtl w:val="0"/>
        </w:rPr>
        <w:t xml:space="preserve">4578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萬元，第三季賠</w:t>
      </w:r>
      <w:r w:rsidDel="00000000" w:rsidR="00000000" w:rsidRPr="00000000">
        <w:rPr>
          <w:rtl w:val="0"/>
        </w:rPr>
        <w:t xml:space="preserve">1038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萬元，第四季賺</w:t>
      </w:r>
      <w:r w:rsidDel="00000000" w:rsidR="00000000" w:rsidRPr="00000000">
        <w:rPr>
          <w:rtl w:val="0"/>
        </w:rPr>
        <w:t xml:space="preserve">4238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萬元，那麼公司在這一年的賺或賠可列成</w:t>
      </w:r>
      <w:r w:rsidDel="00000000" w:rsidR="00000000" w:rsidRPr="00000000">
        <w:rPr>
          <w:rtl w:val="0"/>
        </w:rPr>
        <w:t xml:space="preserve">1325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4578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1038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4238 =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53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或者列成</w:t>
      </w:r>
      <w:r w:rsidDel="00000000" w:rsidR="00000000" w:rsidRPr="00000000">
        <w:rPr>
          <w:rtl w:val="0"/>
        </w:rPr>
        <w:t xml:space="preserve">1325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4578)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1038)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＋</w:t>
      </w:r>
      <w:r w:rsidDel="00000000" w:rsidR="00000000" w:rsidRPr="00000000">
        <w:rPr>
          <w:rtl w:val="0"/>
        </w:rPr>
        <w:t xml:space="preserve">4238 =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53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，即賠</w:t>
      </w:r>
      <w:r w:rsidDel="00000000" w:rsidR="00000000" w:rsidRPr="00000000">
        <w:rPr>
          <w:rtl w:val="0"/>
        </w:rPr>
        <w:t xml:space="preserve">53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萬元。</w:t>
      </w:r>
    </w:p>
    <w:p w:rsidR="00000000" w:rsidDel="00000000" w:rsidP="00000000" w:rsidRDefault="00000000" w:rsidRPr="00000000">
      <w:pPr>
        <w:pBdr/>
        <w:spacing w:after="60" w:before="60" w:lineRule="auto"/>
        <w:ind w:left="540" w:right="6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能認識在數線上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與－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是和原點距離相同，但方向相反的位置，所以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和－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互稱為相反數。</w:t>
      </w:r>
    </w:p>
    <w:p w:rsidR="00000000" w:rsidDel="00000000" w:rsidP="00000000" w:rsidRDefault="00000000" w:rsidRPr="00000000">
      <w:pPr>
        <w:pBdr/>
        <w:spacing w:after="60" w:before="60" w:lineRule="auto"/>
        <w:ind w:left="540" w:right="60" w:hanging="4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能辨別兩個負數的大小。例如：－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是比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小於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的數，－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是比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小於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的數。由於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＜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，所以－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＞－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。介紹過絕對值後，可用絕對值來比較兩個負數的大小。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bidiVisual w:val="0"/>
        <w:tblW w:w="82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070"/>
        <w:gridCol w:w="2070"/>
        <w:gridCol w:w="2100"/>
        <w:tblGridChange w:id="0">
          <w:tblGrid>
            <w:gridCol w:w="2055"/>
            <w:gridCol w:w="2070"/>
            <w:gridCol w:w="2070"/>
            <w:gridCol w:w="210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下修建議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教學影片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協作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設計人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7-n-04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無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相對的量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正負抵消</w:t>
            </w:r>
          </w:p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數線的繪製</w:t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100" w:firstLine="0"/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288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一、利用正負符號表示相反的量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如果以收支平衡為基準，結餘和負債是相反的，結餘以「＋」表示，負債以「－」表示。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威威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本月結餘</w:t>
      </w:r>
      <w:r w:rsidDel="00000000" w:rsidR="00000000" w:rsidRPr="00000000">
        <w:rPr>
          <w:rtl w:val="0"/>
        </w:rPr>
        <w:t xml:space="preserve">3000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如果身高以</w:t>
      </w:r>
      <w:r w:rsidDel="00000000" w:rsidR="00000000" w:rsidRPr="00000000">
        <w:rPr>
          <w:rtl w:val="0"/>
        </w:rPr>
        <w:t xml:space="preserve">160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公分為基準，若身高增加，以「＋」來表示；身高減少，以「－」來表示。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正宏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身高</w:t>
      </w:r>
      <w:r w:rsidDel="00000000" w:rsidR="00000000" w:rsidRPr="00000000">
        <w:rPr>
          <w:rtl w:val="0"/>
        </w:rPr>
        <w:t xml:space="preserve">157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如果成績進步以「＋」表示，成績退步以「－」表示。若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小敏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的成績從</w:t>
      </w:r>
      <w:r w:rsidDel="00000000" w:rsidR="00000000" w:rsidRPr="00000000">
        <w:rPr>
          <w:rtl w:val="0"/>
        </w:rPr>
        <w:t xml:space="preserve">68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分進步到</w:t>
      </w:r>
      <w:r w:rsidDel="00000000" w:rsidR="00000000" w:rsidRPr="00000000">
        <w:rPr>
          <w:rtl w:val="0"/>
        </w:rPr>
        <w:t xml:space="preserve">76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分，則分數的變化應該怎麼記？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如果以收支平衡為基準，結餘和負債是相反的，結餘以「＋」表示，負債以「－」表示。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羽桐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本月結餘</w:t>
      </w:r>
      <w:r w:rsidDel="00000000" w:rsidR="00000000" w:rsidRPr="00000000">
        <w:rPr>
          <w:rtl w:val="0"/>
        </w:rPr>
        <w:t xml:space="preserve">1200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如果身高以</w:t>
      </w:r>
      <w:r w:rsidDel="00000000" w:rsidR="00000000" w:rsidRPr="00000000">
        <w:rPr>
          <w:rtl w:val="0"/>
        </w:rPr>
        <w:t xml:space="preserve">130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公分為基準，若身高增加，以「＋」來表示；身高減少，以「－」來表示。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小律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身高</w:t>
      </w:r>
      <w:r w:rsidDel="00000000" w:rsidR="00000000" w:rsidRPr="00000000">
        <w:rPr>
          <w:rtl w:val="0"/>
        </w:rPr>
        <w:t xml:space="preserve">145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如果體重增加以「＋」表示，體重減少以「－」表示。若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晴晴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的體重從</w:t>
      </w: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公斤變成</w:t>
      </w:r>
      <w:r w:rsidDel="00000000" w:rsidR="00000000" w:rsidRPr="00000000">
        <w:rPr>
          <w:rtl w:val="0"/>
        </w:rPr>
        <w:t xml:space="preserve">46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公斤，則體重的變化應該怎麼記？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北方和南方是相反的，如果向北以「＋」表示，向南以「－」表示。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往南走了</w:t>
      </w:r>
      <w:r w:rsidDel="00000000" w:rsidR="00000000" w:rsidRPr="00000000">
        <w:rPr>
          <w:rtl w:val="0"/>
        </w:rPr>
        <w:t xml:space="preserve">800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公尺，應該怎麼記？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某次數學小考，如果以平均分數</w:t>
      </w:r>
      <w:r w:rsidDel="00000000" w:rsidR="00000000" w:rsidRPr="00000000">
        <w:rPr>
          <w:rtl w:val="0"/>
        </w:rPr>
        <w:t xml:space="preserve">82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分為基準，若成績進步，以「＋」來表示；成績退步，以「－」來表示。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柏翰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成績</w:t>
      </w:r>
      <w:r w:rsidDel="00000000" w:rsidR="00000000" w:rsidRPr="00000000">
        <w:rPr>
          <w:rtl w:val="0"/>
        </w:rPr>
        <w:t xml:space="preserve">82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drawing>
          <wp:inline distB="114300" distT="114300" distL="114300" distR="114300">
            <wp:extent cx="6321552" cy="7808976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1552" cy="7808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28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288" w:lineRule="auto"/>
        <w:ind w:left="28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一、利用正負符號表示相反的量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如果體重增加以「＋」表示，體重減少以「－」表示。若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阿泰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的體重從</w:t>
      </w:r>
      <w:r w:rsidDel="00000000" w:rsidR="00000000" w:rsidRPr="00000000">
        <w:rPr>
          <w:rtl w:val="0"/>
        </w:rPr>
        <w:t xml:space="preserve">65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公斤變成</w:t>
      </w:r>
      <w:r w:rsidDel="00000000" w:rsidR="00000000" w:rsidRPr="00000000">
        <w:rPr>
          <w:rtl w:val="0"/>
        </w:rPr>
        <w:t xml:space="preserve">58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公斤，則體重的變化應該怎麼記？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以海平面為基準，如果高於海平面以「＋」表示，低於海平面以「－」表示。乙地的高度比海平面低</w:t>
      </w:r>
      <w:r w:rsidDel="00000000" w:rsidR="00000000" w:rsidRPr="00000000">
        <w:rPr>
          <w:rtl w:val="0"/>
        </w:rPr>
        <w:t xml:space="preserve">360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公尺，應該怎麼記？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某次數學小考，如果以平均分數</w:t>
      </w:r>
      <w:r w:rsidDel="00000000" w:rsidR="00000000" w:rsidRPr="00000000">
        <w:rPr>
          <w:rtl w:val="0"/>
        </w:rPr>
        <w:t xml:space="preserve">83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分為基準，若成績進步，以「＋」來表示；成績退步，以「－」來表示。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晨晨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成績</w:t>
      </w:r>
      <w:r w:rsidDel="00000000" w:rsidR="00000000" w:rsidRPr="00000000">
        <w:rPr>
          <w:rtl w:val="0"/>
        </w:rPr>
        <w:t xml:space="preserve">75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如果以收支平衡為基準，結餘和負債是相反的，結餘以「＋」表示，負債以「－」表示。若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欣欣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本月收入</w:t>
      </w:r>
      <w:r w:rsidDel="00000000" w:rsidR="00000000" w:rsidRPr="00000000">
        <w:rPr>
          <w:rtl w:val="0"/>
        </w:rPr>
        <w:t xml:space="preserve">12000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元，支出</w:t>
      </w:r>
      <w:r w:rsidDel="00000000" w:rsidR="00000000" w:rsidRPr="00000000">
        <w:rPr>
          <w:rtl w:val="0"/>
        </w:rPr>
        <w:t xml:space="preserve">15000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元，則收支狀況應該怎麼記？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東方和西方是相反的，如果向東以「＋」表示，向西以「－」表示。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小宗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往西走了</w:t>
      </w:r>
      <w:r w:rsidDel="00000000" w:rsidR="00000000" w:rsidRPr="00000000">
        <w:rPr>
          <w:rtl w:val="0"/>
        </w:rPr>
        <w:t xml:space="preserve">1150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公尺，應該怎麼記？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如果身高以</w:t>
      </w:r>
      <w:r w:rsidDel="00000000" w:rsidR="00000000" w:rsidRPr="00000000">
        <w:rPr>
          <w:rtl w:val="0"/>
        </w:rPr>
        <w:t xml:space="preserve">140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公分為基準，若身高增加，以「＋」來表示；身高減少，以「－」來表示。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恩恩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身高</w:t>
      </w:r>
      <w:r w:rsidDel="00000000" w:rsidR="00000000" w:rsidRPr="00000000">
        <w:rPr>
          <w:rtl w:val="0"/>
        </w:rPr>
        <w:t xml:space="preserve">152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如果以收支平衡為基準，結餘和負債是相反的，結餘以「＋」表示，負債以「－」表示。若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玉真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本月收入</w:t>
      </w:r>
      <w:r w:rsidDel="00000000" w:rsidR="00000000" w:rsidRPr="00000000">
        <w:rPr>
          <w:rtl w:val="0"/>
        </w:rPr>
        <w:t xml:space="preserve">22000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元，支出</w:t>
      </w:r>
      <w:r w:rsidDel="00000000" w:rsidR="00000000" w:rsidRPr="00000000">
        <w:rPr>
          <w:rtl w:val="0"/>
        </w:rPr>
        <w:t xml:space="preserve">15000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元，則收支狀況應該怎麼記？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如果以收支平衡為基準，結餘和負債是相反的，結餘以「＋」表示，負債以「－」表示。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君君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本月負債</w:t>
      </w:r>
      <w:r w:rsidDel="00000000" w:rsidR="00000000" w:rsidRPr="00000000">
        <w:rPr>
          <w:rtl w:val="0"/>
        </w:rPr>
        <w:t xml:space="preserve">1600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6205440" cy="7700105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440" cy="7700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88" w:lineRule="auto"/>
        <w:ind w:left="28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288" w:lineRule="auto"/>
        <w:ind w:left="28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一、利用正負符號表示相反的量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某次數學小考，如果以平均分數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分為基準，若成績進步，以「＋」來表示；成績退步，以「－」來表示。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小芬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成績</w:t>
      </w:r>
      <w:r w:rsidDel="00000000" w:rsidR="00000000" w:rsidRPr="00000000">
        <w:rPr>
          <w:rtl w:val="0"/>
        </w:rPr>
        <w:t xml:space="preserve">88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如果體重增加以「＋」表示，體重減少以「－」表示。若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的體重從</w:t>
      </w:r>
      <w:r w:rsidDel="00000000" w:rsidR="00000000" w:rsidRPr="00000000">
        <w:rPr>
          <w:rtl w:val="0"/>
        </w:rPr>
        <w:t xml:space="preserve">51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公斤變成</w:t>
      </w:r>
      <w:r w:rsidDel="00000000" w:rsidR="00000000" w:rsidRPr="00000000">
        <w:rPr>
          <w:rtl w:val="0"/>
        </w:rPr>
        <w:t xml:space="preserve">60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公斤，則體重的變化應該怎麼記？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以海平面為基準，如果高於海平面以「＋」表示，低於海平面以「－」表示。甲地的高度比海平面高</w:t>
      </w:r>
      <w:r w:rsidDel="00000000" w:rsidR="00000000" w:rsidRPr="00000000">
        <w:rPr>
          <w:rtl w:val="0"/>
        </w:rPr>
        <w:t xml:space="preserve">640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公尺，應該怎麼記？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如果身高以</w:t>
      </w:r>
      <w:r w:rsidDel="00000000" w:rsidR="00000000" w:rsidRPr="00000000">
        <w:rPr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公分為基準，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身高</w:t>
      </w:r>
      <w:r w:rsidDel="00000000" w:rsidR="00000000" w:rsidRPr="00000000">
        <w:rPr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如果成績進步以「＋」表示，成績退步以「－」表示。若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的成績從</w:t>
      </w:r>
      <w:r w:rsidDel="00000000" w:rsidR="00000000" w:rsidRPr="00000000">
        <w:rPr>
          <w:rtl w:val="0"/>
        </w:rPr>
        <w:t xml:space="preserve">83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分退步到</w:t>
      </w:r>
      <w:r w:rsidDel="00000000" w:rsidR="00000000" w:rsidRPr="00000000">
        <w:rPr>
          <w:rtl w:val="0"/>
        </w:rPr>
        <w:t xml:space="preserve">76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分，則分數的變化應該怎麼記？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東方和西方是相反的，如果向東以「＋」表示，向西以「－」表示。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小龍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往東走了</w:t>
      </w:r>
      <w:r w:rsidDel="00000000" w:rsidR="00000000" w:rsidRPr="00000000">
        <w:rPr>
          <w:rtl w:val="0"/>
        </w:rPr>
        <w:t xml:space="preserve">750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公尺，應該怎麼記？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如果身高以</w:t>
      </w:r>
      <w:r w:rsidDel="00000000" w:rsidR="00000000" w:rsidRPr="00000000">
        <w:rPr>
          <w:rtl w:val="0"/>
        </w:rPr>
        <w:t xml:space="preserve">155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公分為基準，若身高增加，以「＋」來表示；身高減少，以「－」來表示。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如如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身高</w:t>
      </w:r>
      <w:r w:rsidDel="00000000" w:rsidR="00000000" w:rsidRPr="00000000">
        <w:rPr>
          <w:rtl w:val="0"/>
        </w:rPr>
        <w:t xml:space="preserve">145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如果以收支平衡為基準，結餘和負債是相反的，結餘以「＋」表示，負債以「－」表示。若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小雄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本月收入</w:t>
      </w:r>
      <w:r w:rsidDel="00000000" w:rsidR="00000000" w:rsidRPr="00000000">
        <w:rPr>
          <w:rtl w:val="0"/>
        </w:rPr>
        <w:t xml:space="preserve">8000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元，支出</w:t>
      </w:r>
      <w:r w:rsidDel="00000000" w:rsidR="00000000" w:rsidRPr="00000000">
        <w:rPr>
          <w:rtl w:val="0"/>
        </w:rPr>
        <w:t xml:space="preserve">13000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元，則收支狀況應該怎麼記？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6397363" cy="7895749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363" cy="7895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Gungsuh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5.png"/><Relationship Id="rId9" Type="http://schemas.openxmlformats.org/officeDocument/2006/relationships/image" Target="media/image10.png"/><Relationship Id="rId5" Type="http://schemas.openxmlformats.org/officeDocument/2006/relationships/image" Target="media/image9.png"/><Relationship Id="rId6" Type="http://schemas.openxmlformats.org/officeDocument/2006/relationships/image" Target="media/image2.png"/><Relationship Id="rId7" Type="http://schemas.openxmlformats.org/officeDocument/2006/relationships/image" Target="media/image8.png"/><Relationship Id="rId8" Type="http://schemas.openxmlformats.org/officeDocument/2006/relationships/image" Target="media/image12.png"/></Relationships>
</file>